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E4BF" w14:textId="63EC0604" w:rsidR="00AB13B8" w:rsidRPr="004E0002" w:rsidRDefault="004E0002">
      <w:pPr>
        <w:rPr>
          <w:b/>
          <w:bCs/>
          <w:sz w:val="40"/>
          <w:szCs w:val="40"/>
        </w:rPr>
      </w:pPr>
      <w:r w:rsidRPr="004E0002">
        <w:rPr>
          <w:b/>
          <w:bCs/>
          <w:sz w:val="40"/>
          <w:szCs w:val="40"/>
        </w:rPr>
        <w:t xml:space="preserve">Planning Activities with Older People in mind - </w:t>
      </w:r>
    </w:p>
    <w:p w14:paraId="333575F8" w14:textId="1B73E0D0" w:rsidR="004E0002" w:rsidRDefault="004E0002">
      <w:pPr>
        <w:rPr>
          <w:b/>
          <w:bCs/>
          <w:sz w:val="40"/>
          <w:szCs w:val="40"/>
        </w:rPr>
      </w:pPr>
      <w:r w:rsidRPr="004E0002">
        <w:rPr>
          <w:b/>
          <w:bCs/>
          <w:sz w:val="40"/>
          <w:szCs w:val="40"/>
        </w:rPr>
        <w:t xml:space="preserve">Some </w:t>
      </w:r>
      <w:r>
        <w:rPr>
          <w:b/>
          <w:bCs/>
          <w:sz w:val="40"/>
          <w:szCs w:val="40"/>
        </w:rPr>
        <w:t>DATES DURING THE YEAR</w:t>
      </w:r>
      <w:r w:rsidRPr="004E0002">
        <w:rPr>
          <w:b/>
          <w:bCs/>
          <w:sz w:val="40"/>
          <w:szCs w:val="40"/>
        </w:rPr>
        <w:t xml:space="preserve"> to consider</w:t>
      </w:r>
    </w:p>
    <w:p w14:paraId="478444CF" w14:textId="77777777" w:rsidR="00F8254A" w:rsidRPr="00F8254A" w:rsidRDefault="00F8254A">
      <w:pPr>
        <w:rPr>
          <w:b/>
          <w:bCs/>
          <w:sz w:val="20"/>
          <w:szCs w:val="20"/>
        </w:rPr>
      </w:pPr>
    </w:p>
    <w:p w14:paraId="5E4DDF34" w14:textId="77777777" w:rsidR="004E0002" w:rsidRDefault="004E0002" w:rsidP="004E0002">
      <w:pPr>
        <w:tabs>
          <w:tab w:val="left" w:pos="6419"/>
        </w:tabs>
        <w:spacing w:before="175"/>
        <w:ind w:left="3584"/>
        <w:rPr>
          <w:b/>
          <w:sz w:val="28"/>
        </w:rPr>
      </w:pPr>
      <w:r>
        <w:rPr>
          <w:b/>
          <w:color w:val="1D1D1B"/>
          <w:spacing w:val="-4"/>
          <w:w w:val="95"/>
          <w:sz w:val="28"/>
        </w:rPr>
        <w:t>Church</w:t>
      </w:r>
      <w:r>
        <w:rPr>
          <w:b/>
          <w:color w:val="1D1D1B"/>
          <w:spacing w:val="-39"/>
          <w:w w:val="95"/>
          <w:sz w:val="28"/>
        </w:rPr>
        <w:t xml:space="preserve"> </w:t>
      </w:r>
      <w:r>
        <w:rPr>
          <w:b/>
          <w:color w:val="1D1D1B"/>
          <w:spacing w:val="-3"/>
          <w:w w:val="95"/>
          <w:sz w:val="28"/>
        </w:rPr>
        <w:t>Dates</w:t>
      </w:r>
      <w:r>
        <w:rPr>
          <w:b/>
          <w:color w:val="1D1D1B"/>
          <w:spacing w:val="-3"/>
          <w:w w:val="95"/>
          <w:sz w:val="28"/>
        </w:rPr>
        <w:tab/>
      </w:r>
      <w:r>
        <w:rPr>
          <w:b/>
          <w:color w:val="1D1D1B"/>
          <w:spacing w:val="-3"/>
          <w:sz w:val="28"/>
        </w:rPr>
        <w:t>National</w:t>
      </w:r>
      <w:r>
        <w:rPr>
          <w:b/>
          <w:color w:val="1D1D1B"/>
          <w:spacing w:val="-31"/>
          <w:sz w:val="28"/>
        </w:rPr>
        <w:t xml:space="preserve"> </w:t>
      </w:r>
      <w:r>
        <w:rPr>
          <w:b/>
          <w:color w:val="1D1D1B"/>
          <w:spacing w:val="-4"/>
          <w:sz w:val="28"/>
        </w:rPr>
        <w:t>Events</w:t>
      </w:r>
    </w:p>
    <w:p w14:paraId="6C78B19E" w14:textId="77777777" w:rsidR="004E0002" w:rsidRDefault="004E0002" w:rsidP="004E0002">
      <w:pPr>
        <w:pStyle w:val="BodyText"/>
        <w:rPr>
          <w:b/>
          <w:sz w:val="8"/>
        </w:rPr>
      </w:pPr>
    </w:p>
    <w:tbl>
      <w:tblPr>
        <w:tblW w:w="9391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110"/>
        <w:gridCol w:w="3012"/>
      </w:tblGrid>
      <w:tr w:rsidR="004E0002" w14:paraId="5EB03BB9" w14:textId="77777777" w:rsidTr="004E0002">
        <w:trPr>
          <w:trHeight w:val="485"/>
        </w:trPr>
        <w:tc>
          <w:tcPr>
            <w:tcW w:w="2269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FBF1F8"/>
          </w:tcPr>
          <w:p w14:paraId="6D42F188" w14:textId="77777777" w:rsidR="004E0002" w:rsidRDefault="004E0002" w:rsidP="00DE5F12">
            <w:pPr>
              <w:pStyle w:val="TableParagraph"/>
              <w:spacing w:line="322" w:lineRule="exact"/>
              <w:ind w:left="10"/>
              <w:rPr>
                <w:b/>
                <w:sz w:val="28"/>
              </w:rPr>
            </w:pPr>
            <w:r>
              <w:rPr>
                <w:b/>
                <w:color w:val="1D1D1B"/>
                <w:sz w:val="28"/>
              </w:rPr>
              <w:t>JANUARY</w:t>
            </w:r>
          </w:p>
        </w:tc>
        <w:tc>
          <w:tcPr>
            <w:tcW w:w="4110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EFC6DF"/>
          </w:tcPr>
          <w:p w14:paraId="3C38E76A" w14:textId="77777777" w:rsidR="004E0002" w:rsidRDefault="004E0002" w:rsidP="00DE5F1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12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F7E3F0"/>
          </w:tcPr>
          <w:p w14:paraId="6E12B4D5" w14:textId="77777777" w:rsidR="004E0002" w:rsidRDefault="004E0002" w:rsidP="00DE5F1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E0002" w14:paraId="3D83EA0A" w14:textId="77777777" w:rsidTr="004E0002">
        <w:trPr>
          <w:trHeight w:val="1351"/>
        </w:trPr>
        <w:tc>
          <w:tcPr>
            <w:tcW w:w="2269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FBF1F8"/>
          </w:tcPr>
          <w:p w14:paraId="29F01B39" w14:textId="77777777" w:rsidR="004E0002" w:rsidRDefault="004E0002" w:rsidP="00DE5F12">
            <w:pPr>
              <w:pStyle w:val="TableParagraph"/>
              <w:spacing w:line="322" w:lineRule="exact"/>
              <w:ind w:left="10"/>
              <w:rPr>
                <w:b/>
                <w:sz w:val="28"/>
              </w:rPr>
            </w:pPr>
            <w:r>
              <w:rPr>
                <w:b/>
                <w:color w:val="1D1D1B"/>
                <w:w w:val="105"/>
                <w:sz w:val="28"/>
              </w:rPr>
              <w:t>FEBRUARY</w:t>
            </w:r>
          </w:p>
        </w:tc>
        <w:tc>
          <w:tcPr>
            <w:tcW w:w="4110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EFC6DF"/>
          </w:tcPr>
          <w:p w14:paraId="7B512C93" w14:textId="77777777" w:rsidR="004E0002" w:rsidRPr="004E0002" w:rsidRDefault="004E0002" w:rsidP="004E0002">
            <w:pPr>
              <w:pStyle w:val="TableParagraph"/>
              <w:spacing w:before="90" w:line="235" w:lineRule="auto"/>
              <w:ind w:left="123" w:right="266"/>
              <w:rPr>
                <w:sz w:val="24"/>
              </w:rPr>
            </w:pPr>
            <w:r w:rsidRPr="004E0002">
              <w:rPr>
                <w:b/>
                <w:color w:val="1D1D1B"/>
                <w:sz w:val="24"/>
              </w:rPr>
              <w:t xml:space="preserve">2nd February </w:t>
            </w:r>
            <w:r w:rsidRPr="004E0002">
              <w:rPr>
                <w:color w:val="1D1D1B"/>
                <w:sz w:val="24"/>
              </w:rPr>
              <w:t>Candlemas, presentation of the child Jesus – the story of Simeon and Anna.</w:t>
            </w:r>
          </w:p>
        </w:tc>
        <w:tc>
          <w:tcPr>
            <w:tcW w:w="3012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F7E3F0"/>
          </w:tcPr>
          <w:p w14:paraId="7427FF8E" w14:textId="77777777" w:rsidR="004E0002" w:rsidRPr="004E0002" w:rsidRDefault="004E0002" w:rsidP="00DE5F1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E0002" w14:paraId="5BC22A20" w14:textId="77777777" w:rsidTr="004E0002">
        <w:trPr>
          <w:trHeight w:val="341"/>
        </w:trPr>
        <w:tc>
          <w:tcPr>
            <w:tcW w:w="2269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FBF1F8"/>
          </w:tcPr>
          <w:p w14:paraId="08B65A6D" w14:textId="77777777" w:rsidR="004E0002" w:rsidRDefault="004E0002" w:rsidP="00DE5F12">
            <w:pPr>
              <w:pStyle w:val="TableParagraph"/>
              <w:spacing w:line="322" w:lineRule="exact"/>
              <w:ind w:left="10"/>
              <w:rPr>
                <w:b/>
                <w:sz w:val="28"/>
              </w:rPr>
            </w:pPr>
            <w:r>
              <w:rPr>
                <w:b/>
                <w:color w:val="1D1D1B"/>
                <w:sz w:val="28"/>
              </w:rPr>
              <w:t>MARCH</w:t>
            </w:r>
          </w:p>
        </w:tc>
        <w:tc>
          <w:tcPr>
            <w:tcW w:w="4110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EFC6DF"/>
          </w:tcPr>
          <w:p w14:paraId="56B7C470" w14:textId="77777777" w:rsidR="004E0002" w:rsidRPr="004E0002" w:rsidRDefault="004E0002" w:rsidP="00DE5F1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12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F7E3F0"/>
          </w:tcPr>
          <w:p w14:paraId="62F7E968" w14:textId="77777777" w:rsidR="004E0002" w:rsidRPr="004E0002" w:rsidRDefault="004E0002" w:rsidP="00DE5F1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E0002" w14:paraId="59C49068" w14:textId="77777777" w:rsidTr="004E0002">
        <w:trPr>
          <w:trHeight w:val="262"/>
        </w:trPr>
        <w:tc>
          <w:tcPr>
            <w:tcW w:w="2269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FBF1F8"/>
          </w:tcPr>
          <w:p w14:paraId="42D6E451" w14:textId="77777777" w:rsidR="004E0002" w:rsidRDefault="004E0002" w:rsidP="00DE5F12">
            <w:pPr>
              <w:pStyle w:val="TableParagraph"/>
              <w:spacing w:line="322" w:lineRule="exact"/>
              <w:ind w:left="10"/>
              <w:rPr>
                <w:b/>
                <w:sz w:val="28"/>
              </w:rPr>
            </w:pPr>
            <w:r>
              <w:rPr>
                <w:b/>
                <w:color w:val="1D1D1B"/>
                <w:w w:val="105"/>
                <w:sz w:val="28"/>
              </w:rPr>
              <w:t>APRIL</w:t>
            </w:r>
          </w:p>
        </w:tc>
        <w:tc>
          <w:tcPr>
            <w:tcW w:w="4110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EFC6DF"/>
          </w:tcPr>
          <w:p w14:paraId="4901D755" w14:textId="77777777" w:rsidR="004E0002" w:rsidRPr="004E0002" w:rsidRDefault="004E0002" w:rsidP="00DE5F1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12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F7E3F0"/>
          </w:tcPr>
          <w:p w14:paraId="66AEC4E6" w14:textId="77777777" w:rsidR="004E0002" w:rsidRPr="004E0002" w:rsidRDefault="004E0002" w:rsidP="00DE5F1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E0002" w14:paraId="2CA00AC2" w14:textId="77777777" w:rsidTr="004E0002">
        <w:trPr>
          <w:trHeight w:val="880"/>
        </w:trPr>
        <w:tc>
          <w:tcPr>
            <w:tcW w:w="2269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FBF1F8"/>
          </w:tcPr>
          <w:p w14:paraId="64E4D25A" w14:textId="77777777" w:rsidR="004E0002" w:rsidRDefault="004E0002" w:rsidP="00DE5F12">
            <w:pPr>
              <w:pStyle w:val="TableParagraph"/>
              <w:spacing w:line="322" w:lineRule="exact"/>
              <w:ind w:left="10"/>
              <w:rPr>
                <w:b/>
                <w:sz w:val="28"/>
              </w:rPr>
            </w:pPr>
            <w:r>
              <w:rPr>
                <w:b/>
                <w:color w:val="1D1D1B"/>
                <w:sz w:val="28"/>
              </w:rPr>
              <w:t>MAY</w:t>
            </w:r>
          </w:p>
        </w:tc>
        <w:tc>
          <w:tcPr>
            <w:tcW w:w="4110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EFC6DF"/>
          </w:tcPr>
          <w:p w14:paraId="3966A81A" w14:textId="77777777" w:rsidR="004E0002" w:rsidRPr="004E0002" w:rsidRDefault="004E0002" w:rsidP="00DE5F1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12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F7E3F0"/>
          </w:tcPr>
          <w:p w14:paraId="324BCC61" w14:textId="77777777" w:rsidR="004E0002" w:rsidRPr="004E0002" w:rsidRDefault="004E0002" w:rsidP="00DE5F12">
            <w:pPr>
              <w:pStyle w:val="TableParagraph"/>
              <w:ind w:left="125"/>
              <w:rPr>
                <w:sz w:val="24"/>
              </w:rPr>
            </w:pPr>
            <w:r w:rsidRPr="004E0002">
              <w:rPr>
                <w:color w:val="1D1D1B"/>
                <w:sz w:val="24"/>
              </w:rPr>
              <w:t>Dying Matters Week</w:t>
            </w:r>
          </w:p>
          <w:p w14:paraId="20EC8466" w14:textId="77777777" w:rsidR="004E0002" w:rsidRPr="004E0002" w:rsidRDefault="004E0002" w:rsidP="00DE5F12">
            <w:pPr>
              <w:pStyle w:val="TableParagraph"/>
              <w:ind w:left="125" w:right="706"/>
              <w:rPr>
                <w:sz w:val="24"/>
              </w:rPr>
            </w:pPr>
            <w:r w:rsidRPr="004E0002">
              <w:rPr>
                <w:color w:val="1D1D1B"/>
                <w:sz w:val="24"/>
              </w:rPr>
              <w:t>Dementia Awareness Week</w:t>
            </w:r>
          </w:p>
        </w:tc>
      </w:tr>
      <w:tr w:rsidR="004E0002" w14:paraId="0D94D8E2" w14:textId="77777777" w:rsidTr="004E0002">
        <w:trPr>
          <w:trHeight w:val="1061"/>
        </w:trPr>
        <w:tc>
          <w:tcPr>
            <w:tcW w:w="2269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FBF1F8"/>
          </w:tcPr>
          <w:p w14:paraId="12C975D1" w14:textId="77777777" w:rsidR="004E0002" w:rsidRDefault="004E0002" w:rsidP="00DE5F12">
            <w:pPr>
              <w:pStyle w:val="TableParagraph"/>
              <w:spacing w:line="322" w:lineRule="exact"/>
              <w:ind w:left="10"/>
              <w:rPr>
                <w:b/>
                <w:sz w:val="28"/>
              </w:rPr>
            </w:pPr>
            <w:r>
              <w:rPr>
                <w:b/>
                <w:color w:val="1D1D1B"/>
                <w:sz w:val="28"/>
              </w:rPr>
              <w:t>JUNE</w:t>
            </w:r>
          </w:p>
        </w:tc>
        <w:tc>
          <w:tcPr>
            <w:tcW w:w="4110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EFC6DF"/>
          </w:tcPr>
          <w:p w14:paraId="55B99563" w14:textId="77777777" w:rsidR="004E0002" w:rsidRPr="004E0002" w:rsidRDefault="004E0002" w:rsidP="004E0002">
            <w:pPr>
              <w:pStyle w:val="TableParagraph"/>
              <w:spacing w:before="88" w:line="235" w:lineRule="auto"/>
              <w:ind w:left="123" w:right="619"/>
              <w:rPr>
                <w:sz w:val="24"/>
              </w:rPr>
            </w:pPr>
            <w:r w:rsidRPr="004E0002">
              <w:rPr>
                <w:color w:val="1D1D1B"/>
                <w:sz w:val="24"/>
              </w:rPr>
              <w:t>Feast of St Anthony of Padua, Patron Saint of Older People.</w:t>
            </w:r>
          </w:p>
        </w:tc>
        <w:tc>
          <w:tcPr>
            <w:tcW w:w="3012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F7E3F0"/>
          </w:tcPr>
          <w:p w14:paraId="4BA4D539" w14:textId="77777777" w:rsidR="004E0002" w:rsidRPr="004E0002" w:rsidRDefault="004E0002" w:rsidP="00DE5F12">
            <w:pPr>
              <w:pStyle w:val="TableParagraph"/>
              <w:spacing w:before="83"/>
              <w:ind w:left="124"/>
              <w:rPr>
                <w:sz w:val="24"/>
              </w:rPr>
            </w:pPr>
            <w:r w:rsidRPr="004E0002">
              <w:rPr>
                <w:color w:val="1D1D1B"/>
                <w:sz w:val="24"/>
              </w:rPr>
              <w:t>Volunteers’ Week</w:t>
            </w:r>
          </w:p>
        </w:tc>
      </w:tr>
      <w:tr w:rsidR="004E0002" w14:paraId="79611579" w14:textId="77777777" w:rsidTr="004E0002">
        <w:trPr>
          <w:trHeight w:val="1061"/>
        </w:trPr>
        <w:tc>
          <w:tcPr>
            <w:tcW w:w="2269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FBF1F8"/>
          </w:tcPr>
          <w:p w14:paraId="2250FC2B" w14:textId="77777777" w:rsidR="004E0002" w:rsidRDefault="004E0002" w:rsidP="00DE5F12">
            <w:pPr>
              <w:pStyle w:val="TableParagraph"/>
              <w:spacing w:line="322" w:lineRule="exact"/>
              <w:ind w:left="10"/>
              <w:rPr>
                <w:b/>
                <w:sz w:val="28"/>
              </w:rPr>
            </w:pPr>
            <w:r>
              <w:rPr>
                <w:b/>
                <w:color w:val="1D1D1B"/>
                <w:w w:val="105"/>
                <w:sz w:val="28"/>
              </w:rPr>
              <w:t>JULY</w:t>
            </w:r>
          </w:p>
        </w:tc>
        <w:tc>
          <w:tcPr>
            <w:tcW w:w="4110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EFC6DF"/>
          </w:tcPr>
          <w:p w14:paraId="17E6BB97" w14:textId="77777777" w:rsidR="004E0002" w:rsidRPr="004E0002" w:rsidRDefault="004E0002" w:rsidP="00DE5F12">
            <w:pPr>
              <w:pStyle w:val="TableParagraph"/>
              <w:spacing w:before="88" w:line="235" w:lineRule="auto"/>
              <w:ind w:left="123" w:right="177"/>
              <w:rPr>
                <w:color w:val="1D1D1B"/>
                <w:sz w:val="24"/>
              </w:rPr>
            </w:pPr>
            <w:r w:rsidRPr="004E0002">
              <w:rPr>
                <w:color w:val="1D1D1B"/>
                <w:sz w:val="24"/>
              </w:rPr>
              <w:t xml:space="preserve">Feast of Saints Anne and Joachim </w:t>
            </w:r>
            <w:r w:rsidRPr="004E0002">
              <w:rPr>
                <w:i/>
                <w:color w:val="1D1D1B"/>
                <w:sz w:val="24"/>
              </w:rPr>
              <w:t>(Grandparents of Jesus)</w:t>
            </w:r>
            <w:r w:rsidRPr="004E0002">
              <w:rPr>
                <w:color w:val="1D1D1B"/>
                <w:sz w:val="24"/>
              </w:rPr>
              <w:t>.</w:t>
            </w:r>
          </w:p>
          <w:p w14:paraId="09B74BA7" w14:textId="77777777" w:rsidR="004E0002" w:rsidRPr="004E0002" w:rsidRDefault="004E0002" w:rsidP="00DE5F12">
            <w:pPr>
              <w:pStyle w:val="TableParagraph"/>
              <w:spacing w:before="88" w:line="235" w:lineRule="auto"/>
              <w:ind w:left="123" w:right="177"/>
              <w:rPr>
                <w:sz w:val="24"/>
              </w:rPr>
            </w:pPr>
            <w:r w:rsidRPr="004E0002">
              <w:rPr>
                <w:sz w:val="24"/>
              </w:rPr>
              <w:t xml:space="preserve">*NEW* </w:t>
            </w:r>
            <w:r w:rsidRPr="004E0002">
              <w:rPr>
                <w:b/>
                <w:bCs/>
                <w:sz w:val="24"/>
              </w:rPr>
              <w:t>25</w:t>
            </w:r>
            <w:r w:rsidRPr="004E0002">
              <w:rPr>
                <w:b/>
                <w:bCs/>
                <w:sz w:val="24"/>
                <w:vertAlign w:val="superscript"/>
              </w:rPr>
              <w:t>th</w:t>
            </w:r>
            <w:r w:rsidRPr="004E0002">
              <w:rPr>
                <w:b/>
                <w:bCs/>
                <w:sz w:val="24"/>
              </w:rPr>
              <w:t xml:space="preserve"> July</w:t>
            </w:r>
            <w:r w:rsidRPr="004E0002">
              <w:rPr>
                <w:sz w:val="24"/>
              </w:rPr>
              <w:t xml:space="preserve"> World Day for Grandparents and the Elderly</w:t>
            </w:r>
          </w:p>
        </w:tc>
        <w:tc>
          <w:tcPr>
            <w:tcW w:w="3012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F7E3F0"/>
          </w:tcPr>
          <w:p w14:paraId="57DDF732" w14:textId="77777777" w:rsidR="004E0002" w:rsidRPr="004E0002" w:rsidRDefault="004E0002" w:rsidP="00DE5F1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E0002" w14:paraId="08DC6696" w14:textId="77777777" w:rsidTr="004E0002">
        <w:trPr>
          <w:trHeight w:val="393"/>
        </w:trPr>
        <w:tc>
          <w:tcPr>
            <w:tcW w:w="2269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FBF1F8"/>
          </w:tcPr>
          <w:p w14:paraId="1C81BAC5" w14:textId="77777777" w:rsidR="004E0002" w:rsidRDefault="004E0002" w:rsidP="00DE5F12">
            <w:pPr>
              <w:pStyle w:val="TableParagraph"/>
              <w:spacing w:line="322" w:lineRule="exact"/>
              <w:ind w:left="10"/>
              <w:rPr>
                <w:b/>
                <w:sz w:val="28"/>
              </w:rPr>
            </w:pPr>
            <w:r>
              <w:rPr>
                <w:b/>
                <w:color w:val="1D1D1B"/>
                <w:w w:val="105"/>
                <w:sz w:val="28"/>
              </w:rPr>
              <w:t>AUGUST</w:t>
            </w:r>
          </w:p>
        </w:tc>
        <w:tc>
          <w:tcPr>
            <w:tcW w:w="4110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EFC6DF"/>
          </w:tcPr>
          <w:p w14:paraId="37E6DC20" w14:textId="77777777" w:rsidR="004E0002" w:rsidRPr="004E0002" w:rsidRDefault="004E0002" w:rsidP="00DE5F1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12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F7E3F0"/>
          </w:tcPr>
          <w:p w14:paraId="2E97992F" w14:textId="77777777" w:rsidR="004E0002" w:rsidRPr="004E0002" w:rsidRDefault="004E0002" w:rsidP="00DE5F1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E0002" w14:paraId="0587EFB1" w14:textId="77777777" w:rsidTr="004E0002">
        <w:trPr>
          <w:trHeight w:val="271"/>
        </w:trPr>
        <w:tc>
          <w:tcPr>
            <w:tcW w:w="2269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FBF1F8"/>
          </w:tcPr>
          <w:p w14:paraId="0A58390D" w14:textId="77777777" w:rsidR="004E0002" w:rsidRDefault="004E0002" w:rsidP="00DE5F12">
            <w:pPr>
              <w:pStyle w:val="TableParagraph"/>
              <w:spacing w:line="322" w:lineRule="exact"/>
              <w:ind w:left="10"/>
              <w:rPr>
                <w:b/>
                <w:sz w:val="28"/>
              </w:rPr>
            </w:pPr>
            <w:r>
              <w:rPr>
                <w:b/>
                <w:color w:val="1D1D1B"/>
                <w:w w:val="110"/>
                <w:sz w:val="28"/>
              </w:rPr>
              <w:t>SEPTEMBER</w:t>
            </w:r>
          </w:p>
        </w:tc>
        <w:tc>
          <w:tcPr>
            <w:tcW w:w="4110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EFC6DF"/>
          </w:tcPr>
          <w:p w14:paraId="75914FCE" w14:textId="77777777" w:rsidR="004E0002" w:rsidRPr="004E0002" w:rsidRDefault="004E0002" w:rsidP="00DE5F1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12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F7E3F0"/>
          </w:tcPr>
          <w:p w14:paraId="62AF98DB" w14:textId="77777777" w:rsidR="004E0002" w:rsidRPr="004E0002" w:rsidRDefault="004E0002" w:rsidP="00DE5F1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E0002" w14:paraId="4A93800D" w14:textId="77777777" w:rsidTr="004E0002">
        <w:trPr>
          <w:trHeight w:val="1462"/>
        </w:trPr>
        <w:tc>
          <w:tcPr>
            <w:tcW w:w="2269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FBF1F8"/>
          </w:tcPr>
          <w:p w14:paraId="4B02FC84" w14:textId="77777777" w:rsidR="004E0002" w:rsidRDefault="004E0002" w:rsidP="00DE5F12">
            <w:pPr>
              <w:pStyle w:val="TableParagraph"/>
              <w:spacing w:line="322" w:lineRule="exact"/>
              <w:ind w:left="10"/>
              <w:rPr>
                <w:b/>
                <w:sz w:val="28"/>
              </w:rPr>
            </w:pPr>
            <w:r>
              <w:rPr>
                <w:b/>
                <w:color w:val="1D1D1B"/>
                <w:sz w:val="28"/>
              </w:rPr>
              <w:t>OCTOBER</w:t>
            </w:r>
          </w:p>
        </w:tc>
        <w:tc>
          <w:tcPr>
            <w:tcW w:w="4110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EFC6DF"/>
          </w:tcPr>
          <w:p w14:paraId="4C9E3C07" w14:textId="77777777" w:rsidR="004E0002" w:rsidRPr="004E0002" w:rsidRDefault="004E0002" w:rsidP="00DE5F1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12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F7E3F0"/>
          </w:tcPr>
          <w:p w14:paraId="6D71BDD8" w14:textId="77777777" w:rsidR="004E0002" w:rsidRPr="004E0002" w:rsidRDefault="004E0002" w:rsidP="00DE5F12">
            <w:pPr>
              <w:pStyle w:val="TableParagraph"/>
              <w:spacing w:before="83" w:line="291" w:lineRule="exact"/>
              <w:ind w:left="124"/>
              <w:rPr>
                <w:b/>
                <w:sz w:val="24"/>
              </w:rPr>
            </w:pPr>
            <w:r w:rsidRPr="004E0002">
              <w:rPr>
                <w:b/>
                <w:color w:val="1D1D1B"/>
                <w:sz w:val="24"/>
              </w:rPr>
              <w:t>1st October</w:t>
            </w:r>
          </w:p>
          <w:p w14:paraId="3F8CF77D" w14:textId="77777777" w:rsidR="004E0002" w:rsidRPr="004E0002" w:rsidRDefault="004E0002" w:rsidP="00DE5F12">
            <w:pPr>
              <w:pStyle w:val="TableParagraph"/>
              <w:spacing w:line="291" w:lineRule="exact"/>
              <w:ind w:left="124"/>
              <w:rPr>
                <w:sz w:val="24"/>
              </w:rPr>
            </w:pPr>
            <w:r w:rsidRPr="004E0002">
              <w:rPr>
                <w:color w:val="1D1D1B"/>
                <w:sz w:val="24"/>
              </w:rPr>
              <w:t>Older Person’s Day</w:t>
            </w:r>
          </w:p>
          <w:p w14:paraId="1DFF3F2B" w14:textId="77777777" w:rsidR="004E0002" w:rsidRPr="004E0002" w:rsidRDefault="004E0002" w:rsidP="00DE5F12">
            <w:pPr>
              <w:pStyle w:val="TableParagraph"/>
              <w:spacing w:before="107" w:line="291" w:lineRule="exact"/>
              <w:ind w:left="124"/>
              <w:rPr>
                <w:b/>
                <w:sz w:val="24"/>
              </w:rPr>
            </w:pPr>
            <w:r w:rsidRPr="004E0002">
              <w:rPr>
                <w:b/>
                <w:color w:val="1D1D1B"/>
                <w:sz w:val="24"/>
              </w:rPr>
              <w:t>2nd October</w:t>
            </w:r>
          </w:p>
          <w:p w14:paraId="64271668" w14:textId="77777777" w:rsidR="004E0002" w:rsidRPr="004E0002" w:rsidRDefault="004E0002" w:rsidP="00DE5F12">
            <w:pPr>
              <w:pStyle w:val="TableParagraph"/>
              <w:spacing w:line="291" w:lineRule="exact"/>
              <w:ind w:left="124"/>
              <w:rPr>
                <w:sz w:val="24"/>
              </w:rPr>
            </w:pPr>
            <w:r w:rsidRPr="004E0002">
              <w:rPr>
                <w:color w:val="1D1D1B"/>
                <w:sz w:val="24"/>
              </w:rPr>
              <w:t>Silver Sunday</w:t>
            </w:r>
          </w:p>
        </w:tc>
      </w:tr>
      <w:tr w:rsidR="004E0002" w14:paraId="1DBABB48" w14:textId="77777777" w:rsidTr="004E0002">
        <w:trPr>
          <w:trHeight w:val="886"/>
        </w:trPr>
        <w:tc>
          <w:tcPr>
            <w:tcW w:w="2269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FBF1F8"/>
          </w:tcPr>
          <w:p w14:paraId="17A45E9F" w14:textId="77777777" w:rsidR="004E0002" w:rsidRDefault="004E0002" w:rsidP="00DE5F12">
            <w:pPr>
              <w:pStyle w:val="TableParagraph"/>
              <w:spacing w:line="322" w:lineRule="exact"/>
              <w:ind w:left="10"/>
              <w:rPr>
                <w:b/>
                <w:sz w:val="28"/>
              </w:rPr>
            </w:pPr>
            <w:r>
              <w:rPr>
                <w:b/>
                <w:color w:val="1D1D1B"/>
                <w:sz w:val="28"/>
              </w:rPr>
              <w:t>NOVEMBER</w:t>
            </w:r>
          </w:p>
        </w:tc>
        <w:tc>
          <w:tcPr>
            <w:tcW w:w="4110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EFC6DF"/>
          </w:tcPr>
          <w:p w14:paraId="248EF128" w14:textId="77777777" w:rsidR="004E0002" w:rsidRPr="004E0002" w:rsidRDefault="004E0002" w:rsidP="00DE5F12">
            <w:pPr>
              <w:pStyle w:val="TableParagraph"/>
              <w:spacing w:before="3" w:line="402" w:lineRule="exact"/>
              <w:ind w:left="123" w:right="266"/>
              <w:rPr>
                <w:color w:val="1D1D1B"/>
                <w:sz w:val="24"/>
              </w:rPr>
            </w:pPr>
            <w:r w:rsidRPr="004E0002">
              <w:rPr>
                <w:color w:val="1D1D1B"/>
                <w:sz w:val="24"/>
              </w:rPr>
              <w:t xml:space="preserve">All Saints and All Souls </w:t>
            </w:r>
          </w:p>
          <w:p w14:paraId="17CEC2D2" w14:textId="58EA0356" w:rsidR="004E0002" w:rsidRPr="004E0002" w:rsidRDefault="004E0002" w:rsidP="00DE5F12">
            <w:pPr>
              <w:pStyle w:val="TableParagraph"/>
              <w:spacing w:before="3" w:line="402" w:lineRule="exact"/>
              <w:ind w:left="123" w:right="266"/>
              <w:rPr>
                <w:sz w:val="24"/>
              </w:rPr>
            </w:pPr>
            <w:r w:rsidRPr="004E0002">
              <w:rPr>
                <w:color w:val="1D1D1B"/>
                <w:sz w:val="24"/>
              </w:rPr>
              <w:t>Remembrance Sunday</w:t>
            </w:r>
          </w:p>
        </w:tc>
        <w:tc>
          <w:tcPr>
            <w:tcW w:w="3012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F7E3F0"/>
          </w:tcPr>
          <w:p w14:paraId="7214A995" w14:textId="77777777" w:rsidR="004E0002" w:rsidRPr="004E0002" w:rsidRDefault="004E0002" w:rsidP="00DE5F1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E0002" w14:paraId="0318FFE5" w14:textId="77777777" w:rsidTr="004E0002">
        <w:trPr>
          <w:trHeight w:val="1061"/>
        </w:trPr>
        <w:tc>
          <w:tcPr>
            <w:tcW w:w="2269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FBF1F8"/>
          </w:tcPr>
          <w:p w14:paraId="1FAF8044" w14:textId="77777777" w:rsidR="004E0002" w:rsidRDefault="004E0002" w:rsidP="00DE5F12">
            <w:pPr>
              <w:pStyle w:val="TableParagraph"/>
              <w:spacing w:line="322" w:lineRule="exact"/>
              <w:ind w:left="10"/>
              <w:rPr>
                <w:b/>
                <w:sz w:val="28"/>
              </w:rPr>
            </w:pPr>
            <w:r>
              <w:rPr>
                <w:b/>
                <w:color w:val="1D1D1B"/>
                <w:sz w:val="28"/>
              </w:rPr>
              <w:t>DECEMBER</w:t>
            </w:r>
          </w:p>
        </w:tc>
        <w:tc>
          <w:tcPr>
            <w:tcW w:w="4110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EFC6DF"/>
          </w:tcPr>
          <w:p w14:paraId="2AD872A4" w14:textId="77777777" w:rsidR="004E0002" w:rsidRDefault="004E0002" w:rsidP="00DE5F12">
            <w:pPr>
              <w:pStyle w:val="TableParagraph"/>
              <w:spacing w:before="88" w:line="235" w:lineRule="auto"/>
              <w:ind w:left="123" w:right="932"/>
              <w:rPr>
                <w:sz w:val="24"/>
              </w:rPr>
            </w:pPr>
          </w:p>
        </w:tc>
        <w:tc>
          <w:tcPr>
            <w:tcW w:w="3012" w:type="dxa"/>
            <w:tcBorders>
              <w:top w:val="single" w:sz="8" w:space="0" w:color="D85F9F"/>
              <w:bottom w:val="single" w:sz="8" w:space="0" w:color="D85F9F"/>
            </w:tcBorders>
            <w:shd w:val="clear" w:color="auto" w:fill="F7E3F0"/>
          </w:tcPr>
          <w:p w14:paraId="4CB2D16C" w14:textId="77777777" w:rsidR="004E0002" w:rsidRDefault="004E0002" w:rsidP="00DE5F12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17ADC876" w14:textId="324708BC" w:rsidR="004E0002" w:rsidRDefault="004E0002"/>
    <w:p w14:paraId="1819697D" w14:textId="77777777" w:rsidR="00F8254A" w:rsidRDefault="00F8254A" w:rsidP="00F8254A">
      <w:pPr>
        <w:pStyle w:val="Footer"/>
        <w:spacing w:after="0" w:line="240" w:lineRule="auto"/>
      </w:pPr>
    </w:p>
    <w:p w14:paraId="71D1F825" w14:textId="1F298D2B" w:rsidR="00F8254A" w:rsidRDefault="00F8254A" w:rsidP="00F8254A">
      <w:pPr>
        <w:pStyle w:val="Footer"/>
        <w:spacing w:after="0" w:line="240" w:lineRule="auto"/>
      </w:pPr>
      <w:r>
        <w:t xml:space="preserve">The Calendar </w:t>
      </w:r>
      <w:r>
        <w:t xml:space="preserve">is taken from the ‘Welcoming Older People’ Parish Pack (2017) produced by Growing Old Grace-fully. For more details of the full pack see our website </w:t>
      </w:r>
      <w:hyperlink r:id="rId4" w:history="1">
        <w:r>
          <w:rPr>
            <w:rStyle w:val="Hyperlink"/>
          </w:rPr>
          <w:t>https://www.growingoldgracefully.org.uk/</w:t>
        </w:r>
      </w:hyperlink>
      <w:r>
        <w:t xml:space="preserve"> </w:t>
      </w:r>
    </w:p>
    <w:p w14:paraId="10BB2B65" w14:textId="21F0A319" w:rsidR="00F8254A" w:rsidRDefault="00F8254A" w:rsidP="00F8254A">
      <w:pPr>
        <w:pStyle w:val="Footer"/>
        <w:spacing w:after="0" w:line="240" w:lineRule="auto"/>
      </w:pPr>
      <w:r>
        <w:t xml:space="preserve">or email us at </w:t>
      </w:r>
      <w:hyperlink r:id="rId5" w:history="1">
        <w:r>
          <w:rPr>
            <w:rStyle w:val="Hyperlink"/>
          </w:rPr>
          <w:t>growing.old.gracefully@dioceseofleeds.org.uk</w:t>
        </w:r>
      </w:hyperlink>
    </w:p>
    <w:sectPr w:rsidR="00F825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02"/>
    <w:rsid w:val="00187194"/>
    <w:rsid w:val="004E0002"/>
    <w:rsid w:val="00CE0681"/>
    <w:rsid w:val="00F8254A"/>
    <w:rsid w:val="00F9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F3C06"/>
  <w15:chartTrackingRefBased/>
  <w15:docId w15:val="{7A239206-3255-441B-8520-74278C01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002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4E0002"/>
    <w:pPr>
      <w:spacing w:before="104"/>
      <w:ind w:left="1411"/>
      <w:outlineLvl w:val="1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0002"/>
    <w:rPr>
      <w:rFonts w:ascii="Century Gothic" w:eastAsia="Century Gothic" w:hAnsi="Century Gothic" w:cs="Century Gothic"/>
      <w:b/>
      <w:bCs/>
      <w:sz w:val="44"/>
      <w:szCs w:val="4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E000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E0002"/>
    <w:rPr>
      <w:rFonts w:ascii="Century Gothic" w:eastAsia="Century Gothic" w:hAnsi="Century Gothic" w:cs="Century Gothic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E0002"/>
  </w:style>
  <w:style w:type="character" w:styleId="Hyperlink">
    <w:name w:val="Hyperlink"/>
    <w:uiPriority w:val="99"/>
    <w:semiHidden/>
    <w:unhideWhenUsed/>
    <w:rsid w:val="00F8254A"/>
    <w:rPr>
      <w:strike w:val="0"/>
      <w:dstrike w:val="0"/>
      <w:color w:val="0000FF"/>
      <w:u w:val="none"/>
      <w:effect w:val="none"/>
    </w:rPr>
  </w:style>
  <w:style w:type="paragraph" w:styleId="Footer">
    <w:name w:val="footer"/>
    <w:basedOn w:val="Normal"/>
    <w:link w:val="FooterChar"/>
    <w:uiPriority w:val="99"/>
    <w:unhideWhenUsed/>
    <w:rsid w:val="00F8254A"/>
    <w:pPr>
      <w:widowControl/>
      <w:tabs>
        <w:tab w:val="center" w:pos="4513"/>
        <w:tab w:val="right" w:pos="9026"/>
      </w:tabs>
      <w:autoSpaceDE/>
      <w:autoSpaceDN/>
      <w:spacing w:after="200" w:line="276" w:lineRule="auto"/>
    </w:pPr>
    <w:rPr>
      <w:rFonts w:ascii="Calibri" w:eastAsia="Calibri" w:hAnsi="Calibri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825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owing.old.gracefully@dioceseofleeds.org.uk" TargetMode="External"/><Relationship Id="rId4" Type="http://schemas.openxmlformats.org/officeDocument/2006/relationships/hyperlink" Target="https://www.growingoldgracefully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growing.old gracefully</dc:creator>
  <cp:keywords/>
  <dc:description/>
  <cp:lastModifiedBy>growing.old gracefully</cp:lastModifiedBy>
  <cp:revision>2</cp:revision>
  <dcterms:created xsi:type="dcterms:W3CDTF">2021-11-03T12:47:00Z</dcterms:created>
  <dcterms:modified xsi:type="dcterms:W3CDTF">2021-11-03T12:59:00Z</dcterms:modified>
</cp:coreProperties>
</file>